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ТОМСКОЙ ОБЛАСТИ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18 марта 2020 г. N 156-ра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ВВЕДЕНИИ РЕЖИМА ФУНКЦИОНИРОВАНИЯ "ПОВЫШЕННАЯ ГОТОВНОСТЬ"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ОРГАНОВ УПРАВЛЕНИЯ И СИЛ ЗВЕНЬЕВ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ТЕРРИТОРИАЛЬНОЙ</w:t>
      </w:r>
      <w:proofErr w:type="gramEnd"/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ПОДСИСТЕМЫ ЕДИНОЙ ГОСУДАРСТВЕННОЙ СИСТЕМЫ ПРЕДУПРЕЖДЕНИЯ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ЛИКВИДАЦИИ ЧРЕЗВЫЧАЙНЫХ СИТУАЦИЙ НА ТЕРРИТОРИИ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1C16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Томской области</w:t>
            </w:r>
            <w:proofErr w:type="gramEnd"/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17.04.2020 N 242-ра)</w:t>
            </w:r>
          </w:p>
        </w:tc>
      </w:tr>
    </w:tbl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декабря 1994 года N 68-ФЗ "О защите населения и территории от чрезвычайных ситуаций природного и техногенного характера",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02.03.2020 N 5 "О дополнительных мерах по снижению рисков завоза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(2019-nCoV)",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11.08.2014 N 514-ра "Об утверждении Перечня сил и средств постоянной готовности территориальной подсистемы единой государственной системы предупреждения и ликвидации чрезвычайных ситуаций Томской области", протоколом заседания оперативного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штаба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 от 13.03.2020 N 11, в целях исключения завоза и распространения на территории Томской области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(COVID-2019) (далее -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инфекция) ввести на территории Томской области с 18.03.2020 режим функционирования "повышенная готовность" для органов управления сил и средств территориальной подсистемы единой государственной системы предупреждения и ликвидации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чрезвычайной ситуации Томской области (далее - ТПРС ЧС).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Границы территории, на которой может возникнуть чрезвычайная ситуация, определить в пределах границ Томской области.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к проведению мероприятий по предупреждению чрезвычайной ситуации силы и средства ТПРС ЧС.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Определить следующие основные мероприятия, проводимые органами управления и силами ТПРС ЧС в пределах их компетенции: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прогнозирование чрезвычайной ситуации, а также оценка ее социально-экономических последствий;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введение при необходимости круглосуточного дежурства руководителей и должностных лиц органов управления сил и средств ТПРС ЧС;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непрерывный сбор, обработка и передача органам управления и силам ТПРС ЧС данных о прогнозируемой чрезвычайной ситуации, информирование населения о чрезвычайной ситуации;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оперативных мер по предупреждению возникновения и развития чрезвычайной ситуации, снижению размера ущерба и потерь в случае ее возникновения, а также повышению устойчивости и безопасности функционирования организаций в чрезвычайной ситуации;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уточнение планов действий по предупреждению и ликвидации чрезвычайной ситуации и иных документов;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приведение при необходимости сил и средств ТПРС ЧС в готовность к реагированию на чрезвычайную ситуацию, формирование оперативных групп;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восполнение при необходимости резервов материальных ресурсов, созданных для ликвидации чрезвычайной ситуации.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Создать штаб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Томской области в </w:t>
      </w:r>
      <w:hyperlink w:anchor="Par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составе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распоряжению.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Штабу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Томской области организовать эффективное взаимодействие исполнительных органов государственной власти Томской области, территориальных органов федеральных органов исполнительной власти, органов местного самоуправления муниципальных образований Томской области.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Временно приостановить: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28 марта 2020 года до 1 июня 2020 года деятельность объектов массового отдыха, расположенных в курортах регионального и местного значения;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30 марта 2020 года до 30 апреля 2020 года деятельность организаций общественного питания, за исключением дистанционной торговли;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 28 марта 2020 года до 1 мая 2020 года деятельность ночных клубов (дискотек) и иных аналогичных объектов, кинотеатров (кинозалов), детских игровых комнат и детских развлекательных центров, а также проведение развлекательных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 Ввести запрет на курение кальянов в ресторанах, барах, кафе и иных аналогичных объектах;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с 31 марта 2020 года до 30 апреля 2020 года деятельность организаций всех форм собственности и индивидуальных предпринимателей по предоставлению дополнительных образовательных услуг, в том числе кружков и секций, услуг в области физкультурно-оздоровительной деятельности,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санитарно-противоэпидемических (профилактических) мероприятий;</w:t>
      </w:r>
      <w:proofErr w:type="gramEnd"/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 6 апреля 2020 года до 30 апреля 2020 года деятельность спортивных организаций, спортивных объектов, спортивных клубов, клубов по фитнесу и бодибилдингу с очным присутствием граждан;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до 1 июня 2020 года проведение молодежными общественными объединениями и организациями мероприятий на территории Томской области, связанных с очным участием граждан, за исключением мероприятий волонтерских штабов по оказанию помощи гражданам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Волонтерским штабам при организации своей деятельности обеспечить соблюдение санитарно-эпидемиологических требований.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sz w:val="24"/>
          <w:szCs w:val="24"/>
        </w:rPr>
        <w:t>8. Рекомендовать: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организациям всех форм собственности и индивидуальным предпринимателям в срок до 1 июня 2020 года отказаться от проведения на территории Томской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а также приостановить оказание соответствующих услуг, в том числе в парках культуры и отдыха, торгово-развлекательных центрах, на аттракционах и в иных 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массового посещения граждан; приостановить заезды детей в организации отдыха детей и их оздоровления;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гражданам: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посещавшим территории, где зарегистрированы случаи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сообщать о своем возвращении в Российскую Федерацию, месте, датах пребывания на указанных территориях, контактную информацию на горячую линию Томской области по номеру телефона (83822) 516-616, при появлении респираторных симптомов незамедлительно обратиться за медицинской помощью на дому без посещения медицинских учреждений, соблюдать постановления санитарного врача о нахождении в режиме изоляции на дому;</w:t>
      </w:r>
      <w:proofErr w:type="gramEnd"/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>
        <w:rPr>
          <w:rFonts w:ascii="Times New Roman" w:hAnsi="Times New Roman" w:cs="Times New Roman"/>
          <w:sz w:val="24"/>
          <w:szCs w:val="24"/>
        </w:rPr>
        <w:t xml:space="preserve">б) прибывшим из иностранных государств, помимо мер, предусмотренных </w:t>
      </w:r>
      <w:hyperlink w:anchor="Par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а)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подпункта, обеспечить самоизоляцию на дому на срок 14 дней со дня возвращения в Российскую Федерацию (не посещать работу, учебу, общественные места);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ограничить поездки по территории и за пределы Томской области, в том числе в целях туризма и отдыха;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общественных местах соблюдать дистанцию между людьми не менее 1,5 метра;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находящимся на улицах населенных пунктов Томской области иметь при себе документы, удостоверяющие личность;</w:t>
      </w:r>
      <w:proofErr w:type="gramEnd"/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совместно проживающим в период обеспечения изоляции с гражданами, указанными в </w:t>
      </w:r>
      <w:hyperlink w:anchor="Par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б)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подпункта, а также с гражданами, в отношении которых приняты постановления санитарного врача об изоляции, обеспечить самоизоляцию на дому на срок, указанный в подпункте б) настоящего подпункта, либо на срок, указанный в постановлениях санитарного врача;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воздержаться от посещения религиозных объектов;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работодателям, осуществляющим деятельность на территории Томской области,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температурой, оказывать работникам содействие в обеспечении соблюдения режима самоизоляции на дому, при поступлении запроса Управления Федеральной службы по надзору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защиты прав потребителей и благополучия человека по Томской области незамедлительно представлять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 всех контактах заболевшего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в связи с исполнением им трудовых функций, обеспечить проведение дезинфекции помещений, где находился заболевший, не допускать на рабочее место и (или) территорию организации работников из числа граждан, указанных в пункте 8 настоящего распоряжения, а также работников, в отношении которых приняты постановления санитарного врача об изоляции.</w:t>
      </w:r>
      <w:proofErr w:type="gramEnd"/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 22.00 часов 31 марта 2020 года до 30 апреля 2020 года обязать граждан, находящихся на территории Томской области, не покидать места проживания (пребывания), за исключением следующих случаев: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за медицинской помощью и случаев прямой угрозы жизни и здоровью;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месту (от места) осуществления деятельности (работы), которая не приостановлена в соответствии с действующим законодательством Российской Федерации и правовыми актами Томской области (далее - место работы);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деятельности, связанной с передвижением по территории Томской области, в случае если такое передвижение непосредственно связано с осуществлением деятельности, которая не приостановлена в соответствии с действующим законодательством Российской Федерации и правовыми актами Томской области, в том числе оказанием транспортных услуг и услуг доставки;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месту приобретения товаров, работ, услуг, реализация которых не ограничена в соответствии с действующим законодательством Российской Федерации и правовыми актами Томской области, ближайшему к месту проживания (пребывания) или месту работы;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выгула домашних животных на расстоянии, не превышающем 200 метров от места проживания (пребывания);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выноса твердых коммунальных отходов до ближайшего места (площадки) накопления отходов.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Лицам, прибывающим в аэропорт "Богашево" рейсами из г. Москвы, выполнять требования по изоляции на срок 14 календарных дней со дня прибытия, местом жительства которых является Томская область, - в домашних условиях (нахождение в изолированном помещении, позволяющем исключить контакты с членами семьи и иными лицами, не подвергнутыми изоляции), а лицам, проживающим на территории другого субъекта Российской Федерации, - по месту пребывания в Томской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(при наличии возможности) или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отсутствии возможности изоляции по месту пребывания.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>
        <w:rPr>
          <w:rFonts w:ascii="Times New Roman" w:hAnsi="Times New Roman" w:cs="Times New Roman"/>
          <w:sz w:val="24"/>
          <w:szCs w:val="24"/>
        </w:rPr>
        <w:t xml:space="preserve">Лицам, прибывающим на территорию Томской области другими видами транспорта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Москвы, г. Санкт-Петербурга: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незамедлительно сообщать о своем прибытии, месте, датах пребывания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Москве, г. Санкт-Петербурге, контактную информацию, включая сведения о месте регистрации и месте фактического пребывания, на "горячую линию" по телефонам 8 (3822) 516-616 или 8 800 350 88 50;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выполнять требования по изоляции, местом жительства которых является Томская область, - в домашних условиях (нахождение в изолированном помещении, позволяющем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исключить контакты с членами семьи и иными лицами, не подвергнутыми изоляции) сроком на 14 календарных дней со дня прибытия, а лицам, проживающим на территории другого субъекта Российской Федерации, - по месту пребывания в Томской области (при наличии возможности) или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отсутствии возможности изоляции по месту пребывания.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прибывшим на территорию Томской области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Москвы, г. Санкт-Петербурга, в случае появления любого ухудшения состояния здоровья незамедлительно обращаться за медицинской помощью на дому без посещения медицинских организаций, сообщив при этом данные о своем прибытии из г. Москвы, г. Санкт-Петербурга.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Департаменту здравоохранения Томской области, Управлению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Томской области (по согласованию), УМВД России по Томской области (по согласованию), Управлению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Томской области (по согласованию), Томскому линейному отделу МВД России (по согласованию) во взаимодействии с органами местного самоуправления муниципальных образований Томской области (по согласованию) обеспечить контроль за соблюдением изоляции лицами, указанными в </w:t>
      </w:r>
      <w:hyperlink w:anchor="Par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Департаменту здравоохранения Томской области: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обеспечить координацию деятельности медицинских организаций Томской области, направленную на готовность к приему и оперативному оказанию медицинской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новую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инфекцию;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обеспечить возможность оформления листков нетрудоспособности на срок 14 дней без посещения медицинских организаций для лиц, указанных в </w:t>
      </w:r>
      <w:hyperlink w:anchor="Par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распоряжения;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организовать работу медицинских организаций с приоритетом оказания медицинской помощи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и пациентам старше 60 лет;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обеспечить готовность медицинских организаций, осуществляющих медицинскую помощь стационарно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оказывающих скорую медицинскую помощь, к приему и оперативному оказанию медицинской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инфекцию.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Рекомендовать Федеральному государственному бюджетному образовательному учреждению высшего образования "Сибирский государственный медицинский университет" Министерства здравоохранения Российской Федерации направлять клинических ординаторов по заявкам медицинских организаций, расположенных на территории Томской области и оказывающих первичную медико-санитарную помощь.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Территориальным органам федеральных органов исполнительной власти (по согласованию), исполнительным органам государственной власти Томской области, органам местного самоуправления муниципальных образований Томской области (по согласованию) при проведении учений, тренировок, связанных с мероприятиями антитеррористической защищенности, использованием сил и средств ГО и ЧС,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заблаговременно информировать руководство штаба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Томской области, Департамент информационной политики Администрации Томской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предстоящих мероприятиях, месте, целях их проведения.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Определить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"ж"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(COVID-19)", исходя из санитарно-эпидемиологической обстановки и особенностей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на территории Томской области, следующий перечень организаций:</w:t>
      </w:r>
      <w:proofErr w:type="gramEnd"/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>
        <w:rPr>
          <w:rFonts w:ascii="Times New Roman" w:hAnsi="Times New Roman" w:cs="Times New Roman"/>
          <w:sz w:val="24"/>
          <w:szCs w:val="24"/>
        </w:rPr>
        <w:t>1) областные государственные учреждения;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7"/>
      <w:bookmarkEnd w:id="6"/>
      <w:r>
        <w:rPr>
          <w:rFonts w:ascii="Times New Roman" w:hAnsi="Times New Roman" w:cs="Times New Roman"/>
          <w:sz w:val="24"/>
          <w:szCs w:val="24"/>
        </w:rPr>
        <w:t xml:space="preserve">2) организации и индивидуальные предприниматели, осуществляющие виды деятельности в соответствии с </w:t>
      </w:r>
      <w:hyperlink w:anchor="Par2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Рекомендовать: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руководителям областных государственных учреждений, организаций и индивидуальным предпринимателям, указанным в </w:t>
      </w:r>
      <w:hyperlink w:anchor="Par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2) пункта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распоряжения, обеспечить установление режима рабочего времени, направленного на предупреждение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 том числе перевод отдельных работников на дистанционную работу;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руководителям организаций и индивидуальным предпринимателям, указанным в </w:t>
      </w:r>
      <w:hyperlink w:anchor="Par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2) пункта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распоряжения, принявшим решения о возобновлении деятельности, обеспечивать санитарно-противоэпидемические (профилактические) мероприятия, необходимые для недопущения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 соответствии с действующими санитарно-эпидемиологическими требованиями, санитарными правилами и иными нормативными правовыми актами Российской Федерации, а также соблюдение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 среди работников, содержащихся в письме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07.04.2020 N 02/6338-2020-15, размещенном на официальном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в разделе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для бизнеса" (https://tomsk.gov.ru/pages/front/view/id/31048) (далее -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руководителям организаций и индивидуальным предпринимателям, указанным в </w:t>
      </w:r>
      <w:hyperlink w:anchor="Par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2) пункта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распоряжения, до начала осуществления деятельности направлять уведомления через сайт: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экономики Администрации Томской области направляет полученные уведомления в исполнительные органы государственной власти Томской области, курирующие соответствующие виды деятельности, с целью мониторинга соблюдения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положений настоящего распоряжения.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Рекомендовать руководителям образовательных организаций высшего образования: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продление осуществления образовательной деятельности с использованием дистанционных образовательных технологий до 1 мая 2020 года;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 допускать заселение в общежития указанных организаций обучающихся, выехавших из них в другие субъекты Российской Федерации, иностранные государства, в период осуществления образовательной деятельности с использованием дистанционных образовательных технологий, до завершения указанного периода;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проинформировать обучающихся, выехавших из общежитий указанных организаций в другие субъекты Российской Федерации, иностранные государства, о необходимости нахождения в месте пребывания до завершения периода осуществления образовательной деятельности с использованием дистанционных образовательных технологий.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Департаменту транспорта, дорожной деятельности и связи Томской области с 20 апреля 2020 года обеспечить приостановление регулярного автобусного сообщения с субъектами Российской Федерации.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Определить заместителя Губернатора Томской области по социальной политике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осуществление мероприятий по предупреждению чрезвычайной ситуации.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Департаменту информационной политики Администрации Томской области обеспечить опубликование настоящего распоряжения.</w:t>
      </w:r>
    </w:p>
    <w:p w:rsidR="001C16E1" w:rsidRDefault="001C16E1" w:rsidP="001C16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С.А.ЖВАЧКИН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18.03.2020 N 156-ра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95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ШТАБА ПО ПРЕДУПРЕЖДЕНИЮ РАСПРОСТРАНЕНИЯ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КОРОНАВИРУСНОЙ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ИНФЕКЦИИ (COVID-2019) НА ТЕРРИТОРИИ ТОМСКОЙ ОБЛАСТИ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5783"/>
      </w:tblGrid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Жвачкин</w:t>
            </w:r>
            <w:proofErr w:type="spellEnd"/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 Томской области - руководитель штаба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Томской области по социальной политике - заместитель руководителя штаба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Томской области по территориальному развитию - заместитель руководителя штаба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Толстоносов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Томской области по вопросам безопасности - заместитель руководителя штаба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Томской области по экономике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Айбатов</w:t>
            </w:r>
            <w:proofErr w:type="spellEnd"/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ГУ МЧС России по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Андреевич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- первый заместитель начальника Департамента здравоохранения Томской области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Борхолеев</w:t>
            </w:r>
            <w:proofErr w:type="spellEnd"/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Игоревич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Томского ЛО МВД России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по медицинским вопросам - 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 организации медицинской помощи Департамента здравоохранения Томской области</w:t>
            </w:r>
            <w:proofErr w:type="gramEnd"/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УФСБ России по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Евгеньевич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Томской области по внутренней политике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  <w:proofErr w:type="spellEnd"/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Григорьевич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Города Томска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регионального штаба ОНФ в Томской области, ректор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Витальевна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Законодательной Думы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 Сергеевич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УМВД России по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защиты населения и территории Томской области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Николаевич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Регионального исполнительного комитета, заместитель Секретаря Томского регионального отделения Партии "ЕДИНАЯ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РОССИЯ"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Мысин</w:t>
            </w:r>
            <w:proofErr w:type="spellEnd"/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общественной безопасности Администрации Томской области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Оленникова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(отдела миграционного контроля) управления по вопросам миграции УМВД России по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ГУ МЧС России по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информационной политики Администрации Томской области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Томской области - начальник Департамента финансов Томской области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Томского регионального отделения всероссийского общественного движения "Волонтеры-медики"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здравоохранения Томской области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</w:t>
            </w:r>
            <w:proofErr w:type="spellEnd"/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Лхамацыренович</w:t>
            </w:r>
            <w:proofErr w:type="spellEnd"/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Иванович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Томска по социальной политике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регионального исполкома ОНФ в Томской области (по согласованию)</w:t>
            </w:r>
          </w:p>
        </w:tc>
      </w:tr>
      <w:tr w:rsidR="001C16E1">
        <w:tc>
          <w:tcPr>
            <w:tcW w:w="2948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340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УМВД России по Томской области (по согласованию)</w:t>
            </w:r>
          </w:p>
        </w:tc>
      </w:tr>
    </w:tbl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18.03.2020 N 156-ра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241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ВИДОВ ДЕЯТЕЛЬНОСТИ</w:t>
      </w:r>
    </w:p>
    <w:p w:rsidR="001C16E1" w:rsidRDefault="001C16E1" w:rsidP="001C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деятельности, утвержденному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31.01.2014 N 14-ст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А</w:t>
              </w:r>
            </w:hyperlink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Охота, отлов и отстрел диких животных, включая предоставление услуг в этих областях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Добыча нефти и природного газа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Добыча прочих полезных ископаемых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в области добычи полезных ископаемых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пищевых продуктов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напитков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текстильных изделий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одежды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кожи и изделий из кожи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бумаги и бумажных изделий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полиграфическая и копирование носителей информации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кокса и нефтепродуктов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химических веществ и химических продуктов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лекарственных средств и материалов, применяемых в медицинских целях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и пластмассовых изделий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стекла и изделий из стекла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огнеупорных изделий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строительных керамических материалов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бетона, цемента и гипса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металлургическое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металлических изделий, кроме машин и оборудования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компьютеров, электронных и оптических изделий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электродвигателей, электрогенераторов и трансформаторов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электрической распределительной и регулирующей аппаратуры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проводов и кабелей для электронного и электрического оборудования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ламп и осветительного оборудования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27.90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прочего электрического оборудования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и оборудования, не включенных в другие группировки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кораблей, судов и лодок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 для офисов и предприятий торговли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монтаж машин и оборудования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Забор, очистка и распределение воды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 обработка сточных вод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 и утилизация отходов; обработка вторичного сырья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зданий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инженерных сооружений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строительные специализированные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(&lt;*&gt; при условии осуществления строительных работ на открытых площадках)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оптовая и розничная автотранспортными средствами и мотоциклами и их ремонт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оптовая, кроме оптовой торговли автотранспортными средствами и мотоциклами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розничная, кроме торговли автотранспортными средствами и мотоциклами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(&lt;*&gt; в части реализации продуктов питания, а также непродовольственных товаров первой необходимости, включенных в рекомендуемый перечень, утвержденный в установленном порядке)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сухопутного и трубопроводного транспорта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водного транспорта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воздушного транспорта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Складское хозяйство и вспомогательная транспортная деятельность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почтовой связи и курьерская деятельность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общественного питания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I</w:t>
              </w:r>
            </w:hyperlink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мест для временного проживания, которые используются для обсервации и размещения командированных лиц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продуктов питания и напитков, при условии обслуживания на вынос; доставка заказов, а также осуществление организации питания работников на территории организаций, деятельность которых не приостановлена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издательская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телевизионного и радиовещания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телекоммуникаций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информационных технологий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финансовых услуг, кроме услуг по страхованию и пенсионному обеспечению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вспомогательная в сфере финансовых услуг и страхования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Покупка и продажа собственного недвижимого имущества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 и управление собственным или арендованным недвижимым имуществом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 недвижимым имуществом за вознаграждение или на договорной основе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(&lt;*&gt; за исключением осуществления деятельности с очным присутствием граждан)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права и бухгалтерского учета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головных офисов; консультирование по вопросам управления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исследования и разработки &lt;*&gt;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(&lt;*&gt; в случае непрерывных научных экспериментов)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фотографии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74.90.7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подготовке метеорологических прогнозов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74.90.9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защиты информации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ветеринарная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 и лизинг &lt;*&gt;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трудоустройству и подбору персонала &lt;*&gt;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туристических агентств и туроператоров, при условии отсутствия продаж туров на период действия режима "повышенная готовность" &lt;*&gt;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обеспечению безопасности и проведению расследований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обслуживанию зданий и территорий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&lt;*&gt;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(&lt;*&gt; за исключением осуществления деятельности с очным присутствием граждан)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РАЗДЕЛ </w:t>
              </w:r>
              <w:proofErr w:type="gram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общее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профессиональное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профессиональное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дополнительное детей и взрослых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профессиональное дополнительное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(&lt;*&gt; при условии осуществления образовательной деятельности с использованием дистанционных образовательных технологий; работы детских садов и яслей в режиме дежурных групп; работы общеобразовательных организаций в режиме "дежурных классов" для детей-инвалидов и детей с ОВЗ)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здравоохранения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уходу с обеспечением проживания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услуг без обеспечения проживания</w:t>
            </w:r>
          </w:p>
        </w:tc>
      </w:tr>
      <w:tr w:rsidR="001C16E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компьютеров, предметов личного потребления и хозяйственно-бытового назначения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прочих персональных услуг, в том числе деятельность бань и душевых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предоставлению общегигиенических услуг (кроме </w:t>
            </w:r>
            <w:hyperlink r:id="rId1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 физкультурно-оздоровительная)</w:t>
            </w:r>
          </w:p>
          <w:p w:rsidR="001C16E1" w:rsidRDefault="001C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парикмахерскими и салонами красоты (при условии соблюдения требований, указанных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E03CE" w:rsidRDefault="004E03CE"/>
    <w:sectPr w:rsidR="004E03CE" w:rsidSect="004E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6E1"/>
    <w:rsid w:val="001C16E1"/>
    <w:rsid w:val="004E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DF75AABBE6F019472A704FE9C892B4D5C1B53F8DFF87EF817108453B4C324FFE85B00F899AC11669BB1573B9D3FB13683E42BFF564B76Fq9s3E" TargetMode="External"/><Relationship Id="rId117" Type="http://schemas.openxmlformats.org/officeDocument/2006/relationships/hyperlink" Target="consultantplus://offline/ref=1EDF75AABBE6F019472A704FE9C892B4D5C1B53F8DFF87EF817108453B4C324FFE85B00F899ECA196FBB1573B9D3FB13683E42BFF564B76Fq9s3E" TargetMode="External"/><Relationship Id="rId21" Type="http://schemas.openxmlformats.org/officeDocument/2006/relationships/hyperlink" Target="consultantplus://offline/ref=1EDF75AABBE6F019472A704FE9C892B4D5C1B53F8DFF87EF817108453B4C324FFE85B00F899AC21C6FBB1573B9D3FB13683E42BFF564B76Fq9s3E" TargetMode="External"/><Relationship Id="rId42" Type="http://schemas.openxmlformats.org/officeDocument/2006/relationships/hyperlink" Target="consultantplus://offline/ref=1EDF75AABBE6F019472A704FE9C892B4D5C1B53F8DFF87EF817108453B4C324FFE85B00F8999C31968BB1573B9D3FB13683E42BFF564B76Fq9s3E" TargetMode="External"/><Relationship Id="rId47" Type="http://schemas.openxmlformats.org/officeDocument/2006/relationships/hyperlink" Target="consultantplus://offline/ref=1EDF75AABBE6F019472A704FE9C892B4D5C1B53F8DFF87EF817108453B4C324FFE85B00F8999C4166DBB1573B9D3FB13683E42BFF564B76Fq9s3E" TargetMode="External"/><Relationship Id="rId63" Type="http://schemas.openxmlformats.org/officeDocument/2006/relationships/hyperlink" Target="consultantplus://offline/ref=1EDF75AABBE6F019472A704FE9C892B4D5C1B53F8DFF87EF817108453B4C324FFE85B00F8998CB1F6ABB1573B9D3FB13683E42BFF564B76Fq9s3E" TargetMode="External"/><Relationship Id="rId68" Type="http://schemas.openxmlformats.org/officeDocument/2006/relationships/hyperlink" Target="consultantplus://offline/ref=1EDF75AABBE6F019472A704FE9C892B4D5C1B53F8DFF87EF817108453B4C324FFE85B00F899FC0186BBB1573B9D3FB13683E42BFF564B76Fq9s3E" TargetMode="External"/><Relationship Id="rId84" Type="http://schemas.openxmlformats.org/officeDocument/2006/relationships/hyperlink" Target="consultantplus://offline/ref=1EDF75AABBE6F019472A704FE9C892B4D5C1B53F8DFF87EF817108453B4C324FFE85B00F899FC51A6ABB1573B9D3FB13683E42BFF564B76Fq9s3E" TargetMode="External"/><Relationship Id="rId89" Type="http://schemas.openxmlformats.org/officeDocument/2006/relationships/hyperlink" Target="consultantplus://offline/ref=1EDF75AABBE6F019472A704FE9C892B4D5C1B53F8DFF87EF817108453B4C324FFE85B00F899FCA1C66BB1573B9D3FB13683E42BFF564B76Fq9s3E" TargetMode="External"/><Relationship Id="rId112" Type="http://schemas.openxmlformats.org/officeDocument/2006/relationships/hyperlink" Target="consultantplus://offline/ref=1EDF75AABBE6F019472A704FE9C892B4D5C1B53F8DFF87EF817108453B4C324FFE85B00F899EC61E67BB1573B9D3FB13683E42BFF564B76Fq9s3E" TargetMode="External"/><Relationship Id="rId16" Type="http://schemas.openxmlformats.org/officeDocument/2006/relationships/hyperlink" Target="consultantplus://offline/ref=1EDF75AABBE6F019472A704FE9C892B4D5C1B53F8DFF87EF817108453B4C324FFE85B00F899BC71A6FBB1573B9D3FB13683E42BFF564B76Fq9s3E" TargetMode="External"/><Relationship Id="rId107" Type="http://schemas.openxmlformats.org/officeDocument/2006/relationships/hyperlink" Target="consultantplus://offline/ref=1EDF75AABBE6F019472A704FE9C892B4D5C1B53F8DFF87EF817108453B4C324FFE85B00F899EC11B6BBB1573B9D3FB13683E42BFF564B76Fq9s3E" TargetMode="External"/><Relationship Id="rId11" Type="http://schemas.openxmlformats.org/officeDocument/2006/relationships/hyperlink" Target="consultantplus://offline/ref=1EDF75AABBE6F019472A704FE9C892B4D5C0BC3F84F987EF817108453B4C324FFE85B00F899BC21E69BB1573B9D3FB13683E42BFF564B76Fq9s3E" TargetMode="External"/><Relationship Id="rId24" Type="http://schemas.openxmlformats.org/officeDocument/2006/relationships/hyperlink" Target="consultantplus://offline/ref=1EDF75AABBE6F019472A704FE9C892B4D5C1B53F8DFF87EF817108453B4C324FFE85B00F899AC0196FBB1573B9D3FB13683E42BFF564B76Fq9s3E" TargetMode="External"/><Relationship Id="rId32" Type="http://schemas.openxmlformats.org/officeDocument/2006/relationships/hyperlink" Target="consultantplus://offline/ref=1EDF75AABBE6F019472A704FE9C892B4D5C1B53F8DFF87EF817108453B4C324FFE85B00F899AC41C6ABB1573B9D3FB13683E42BFF564B76Fq9s3E" TargetMode="External"/><Relationship Id="rId37" Type="http://schemas.openxmlformats.org/officeDocument/2006/relationships/hyperlink" Target="consultantplus://offline/ref=1EDF75AABBE6F019472A704FE9C892B4D5C1B53F8DFF87EF817108453B4C324FFE85B00F899ACA1669BB1573B9D3FB13683E42BFF564B76Fq9s3E" TargetMode="External"/><Relationship Id="rId40" Type="http://schemas.openxmlformats.org/officeDocument/2006/relationships/hyperlink" Target="consultantplus://offline/ref=1EDF75AABBE6F019472A704FE9C892B4D5C1B53F8DFF87EF817108453B4C324FFE85B00F8999C31A6CBB1573B9D3FB13683E42BFF564B76Fq9s3E" TargetMode="External"/><Relationship Id="rId45" Type="http://schemas.openxmlformats.org/officeDocument/2006/relationships/hyperlink" Target="consultantplus://offline/ref=1EDF75AABBE6F019472A704FE9C892B4D5C1B53F8DFF87EF817108453B4C324FFE85B00F8999C71C6FBB1573B9D3FB13683E42BFF564B76Fq9s3E" TargetMode="External"/><Relationship Id="rId53" Type="http://schemas.openxmlformats.org/officeDocument/2006/relationships/hyperlink" Target="consultantplus://offline/ref=1EDF75AABBE6F019472A704FE9C892B4D5C1B53F8DFF87EF817108453B4C324FFE85B00F8999CA1D6EBB1573B9D3FB13683E42BFF564B76Fq9s3E" TargetMode="External"/><Relationship Id="rId58" Type="http://schemas.openxmlformats.org/officeDocument/2006/relationships/hyperlink" Target="consultantplus://offline/ref=1EDF75AABBE6F019472A704FE9C892B4D5C1B53F8DFF87EF817108453B4C324FFE85B00F8999CB1A6BBB1573B9D3FB13683E42BFF564B76Fq9s3E" TargetMode="External"/><Relationship Id="rId66" Type="http://schemas.openxmlformats.org/officeDocument/2006/relationships/hyperlink" Target="consultantplus://offline/ref=1EDF75AABBE6F019472A704FE9C892B4D5C1B53F8DFF87EF817108453B4C324FFE85B00F899FC31E67BB1573B9D3FB13683E42BFF564B76Fq9s3E" TargetMode="External"/><Relationship Id="rId74" Type="http://schemas.openxmlformats.org/officeDocument/2006/relationships/hyperlink" Target="consultantplus://offline/ref=1EDF75AABBE6F019472A704FE9C892B4D5C1B53F8DFF87EF817108453B4C324FFE85B00F899FC61D6CBB1573B9D3FB13683E42BFF564B76Fq9s3E" TargetMode="External"/><Relationship Id="rId79" Type="http://schemas.openxmlformats.org/officeDocument/2006/relationships/hyperlink" Target="consultantplus://offline/ref=1EDF75AABBE6F019472A704FE9C892B4D5C1B53F8DFF87EF817108453B4C324FFE85B00F899FC71B66BB1573B9D3FB13683E42BFF564B76Fq9s3E" TargetMode="External"/><Relationship Id="rId87" Type="http://schemas.openxmlformats.org/officeDocument/2006/relationships/hyperlink" Target="consultantplus://offline/ref=1EDF75AABBE6F019472A704FE9C892B4D5C1B53F8DFF87EF817108453B4C324FFE85B00F899FC5176ABB1573B9D3FB13683E42BFF564B76Fq9s3E" TargetMode="External"/><Relationship Id="rId102" Type="http://schemas.openxmlformats.org/officeDocument/2006/relationships/hyperlink" Target="consultantplus://offline/ref=1EDF75AABBE6F019472A704FE9C892B4D5C1B53F8DFF87EF817108453B4C324FFE85B00F899EC01F6EBB1573B9D3FB13683E42BFF564B76Fq9s3E" TargetMode="External"/><Relationship Id="rId110" Type="http://schemas.openxmlformats.org/officeDocument/2006/relationships/hyperlink" Target="consultantplus://offline/ref=1EDF75AABBE6F019472A704FE9C892B4D5C1B53F8DFF87EF817108453B4C324FFE85B00F899EC11969BB1573B9D3FB13683E42BFF564B76Fq9s3E" TargetMode="External"/><Relationship Id="rId115" Type="http://schemas.openxmlformats.org/officeDocument/2006/relationships/hyperlink" Target="consultantplus://offline/ref=1EDF75AABBE6F019472A704FE9C892B4D5C1B53F8DFF87EF817108453B4C324FFE85B00F899EC71B6BBB1573B9D3FB13683E42BFF564B76Fq9s3E" TargetMode="External"/><Relationship Id="rId5" Type="http://schemas.openxmlformats.org/officeDocument/2006/relationships/hyperlink" Target="consultantplus://offline/ref=1EDF75AABBE6F019472A704FE9C892B4D5C0BC358CF887EF817108453B4C324FFE85B00F8B92C94A3FF4142FFF8EE811643E40BBE9q6s6E" TargetMode="External"/><Relationship Id="rId61" Type="http://schemas.openxmlformats.org/officeDocument/2006/relationships/hyperlink" Target="consultantplus://offline/ref=1EDF75AABBE6F019472A704FE9C892B4D5C1B53F8DFF87EF817108453B4C324FFE85B00F8998C31E6ABB1573B9D3FB13683E42BFF564B76Fq9s3E" TargetMode="External"/><Relationship Id="rId82" Type="http://schemas.openxmlformats.org/officeDocument/2006/relationships/hyperlink" Target="consultantplus://offline/ref=1EDF75AABBE6F019472A704FE9C892B4D5C1B53F8DFF87EF817108453B4C324FFE85B00F899FC51C6FBB1573B9D3FB13683E42BFF564B76Fq9s3E" TargetMode="External"/><Relationship Id="rId90" Type="http://schemas.openxmlformats.org/officeDocument/2006/relationships/hyperlink" Target="consultantplus://offline/ref=1EDF75AABBE6F019472A704FE9C892B4D5C1B53F8DFF87EF817108453B4C324FFE85B00F899FCB1C6BBB1573B9D3FB13683E42BFF564B76Fq9s3E" TargetMode="External"/><Relationship Id="rId95" Type="http://schemas.openxmlformats.org/officeDocument/2006/relationships/hyperlink" Target="consultantplus://offline/ref=1EDF75AABBE6F019472A704FE9C892B4D5C1B53F8DFF87EF817108453B4C324FFE85B00F899EC21C69BB1573B9D3FB13683E42BFF564B76Fq9s3E" TargetMode="External"/><Relationship Id="rId19" Type="http://schemas.openxmlformats.org/officeDocument/2006/relationships/hyperlink" Target="consultantplus://offline/ref=1EDF75AABBE6F019472A704FE9C892B4D5C1B53F8DFF87EF817108453B4C324FFE85B00F899BC51F6FBB1573B9D3FB13683E42BFF564B76Fq9s3E" TargetMode="External"/><Relationship Id="rId14" Type="http://schemas.openxmlformats.org/officeDocument/2006/relationships/hyperlink" Target="consultantplus://offline/ref=1EDF75AABBE6F019472A704FE9C892B4D5C1B53F8DFF87EF817108453B4C324FFE85B00F899BC1176FBB1573B9D3FB13683E42BFF564B76Fq9s3E" TargetMode="External"/><Relationship Id="rId22" Type="http://schemas.openxmlformats.org/officeDocument/2006/relationships/hyperlink" Target="consultantplus://offline/ref=1EDF75AABBE6F019472A704FE9C892B4D5C1B53F8DFF87EF817108453B4C324FFE85B00F899AC2186BBB1573B9D3FB13683E42BFF564B76Fq9s3E" TargetMode="External"/><Relationship Id="rId27" Type="http://schemas.openxmlformats.org/officeDocument/2006/relationships/hyperlink" Target="consultantplus://offline/ref=1EDF75AABBE6F019472A704FE9C892B4D5C1B53F8DFF87EF817108453B4C324FFE85B00F899AC61F66BB1573B9D3FB13683E42BFF564B76Fq9s3E" TargetMode="External"/><Relationship Id="rId30" Type="http://schemas.openxmlformats.org/officeDocument/2006/relationships/hyperlink" Target="consultantplus://offline/ref=1EDF75AABBE6F019472A704FE9C892B4D5C1B53F8DFF87EF817108453B4C324FFE85B00F899AC71869BB1573B9D3FB13683E42BFF564B76Fq9s3E" TargetMode="External"/><Relationship Id="rId35" Type="http://schemas.openxmlformats.org/officeDocument/2006/relationships/hyperlink" Target="consultantplus://offline/ref=1EDF75AABBE6F019472A704FE9C892B4D5C1B53F8DFF87EF817108453B4C324FFE85B00F899AC51D6ABB1573B9D3FB13683E42BFF564B76Fq9s3E" TargetMode="External"/><Relationship Id="rId43" Type="http://schemas.openxmlformats.org/officeDocument/2006/relationships/hyperlink" Target="consultantplus://offline/ref=1EDF75AABBE6F019472A704FE9C892B4D5C1B53F8DFF87EF817108453B4C324FFE85B00F899ECB1E6CBB1573B9D3FB13683E42BFF564B76Fq9s3E" TargetMode="External"/><Relationship Id="rId48" Type="http://schemas.openxmlformats.org/officeDocument/2006/relationships/hyperlink" Target="consultantplus://offline/ref=1EDF75AABBE6F019472A704FE9C892B4D5C1B53F8DFF87EF817108453B4C324FFE85B00F8999C51E66BB1573B9D3FB13683E42BFF564B76Fq9s3E" TargetMode="External"/><Relationship Id="rId56" Type="http://schemas.openxmlformats.org/officeDocument/2006/relationships/hyperlink" Target="consultantplus://offline/ref=1EDF75AABBE6F019472A704FE9C892B4D5C1B53F8DFF87EF817108453B4C324FFE85B00F8999CA176BBB1573B9D3FB13683E42BFF564B76Fq9s3E" TargetMode="External"/><Relationship Id="rId64" Type="http://schemas.openxmlformats.org/officeDocument/2006/relationships/hyperlink" Target="consultantplus://offline/ref=1EDF75AABBE6F019472A704FE9C892B4D5C1B53F8DFF87EF817108453B4C324FFE85B00F8998CB1F69BB1573B9D3FB13683E42BFF564B76Fq9s3E" TargetMode="External"/><Relationship Id="rId69" Type="http://schemas.openxmlformats.org/officeDocument/2006/relationships/hyperlink" Target="consultantplus://offline/ref=1EDF75AABBE6F019472A704FE9C892B4D5C1B53F8DFF87EF817108453B4C324FFE85B00F899FC11E6ABB1573B9D3FB13683E42BFF564B76Fq9s3E" TargetMode="External"/><Relationship Id="rId77" Type="http://schemas.openxmlformats.org/officeDocument/2006/relationships/hyperlink" Target="consultantplus://offline/ref=1EDF75AABBE6F019472A704FE9C892B4D5C1B53F8DFF87EF817108453B4C324FFE85B00F899FC71C68BB1573B9D3FB13683E42BFF564B76Fq9s3E" TargetMode="External"/><Relationship Id="rId100" Type="http://schemas.openxmlformats.org/officeDocument/2006/relationships/hyperlink" Target="consultantplus://offline/ref=1EDF75AABBE6F019472A704FE9C892B4D5C1B53F8DFF87EF817108453B4C324FFE85B00F899EC3186EBB1573B9D3FB13683E42BFF564B76Fq9s3E" TargetMode="External"/><Relationship Id="rId105" Type="http://schemas.openxmlformats.org/officeDocument/2006/relationships/hyperlink" Target="consultantplus://offline/ref=1EDF75AABBE6F019472A704FE9C892B4D5C1B53F8DFF87EF817108453B4C324FFE85B00F899EC11D6FBB1573B9D3FB13683E42BFF564B76Fq9s3E" TargetMode="External"/><Relationship Id="rId113" Type="http://schemas.openxmlformats.org/officeDocument/2006/relationships/hyperlink" Target="consultantplus://offline/ref=1EDF75AABBE6F019472A704FE9C892B4D5C1B53F8DFF87EF817108453B4C324FFE85B00F899EC61C66BB1573B9D3FB13683E42BFF564B76Fq9s3E" TargetMode="External"/><Relationship Id="rId118" Type="http://schemas.openxmlformats.org/officeDocument/2006/relationships/hyperlink" Target="consultantplus://offline/ref=1EDF75AABBE6F019472A704FE9C892B4D5C1B53F8DFF87EF817108453B4C324FFE85B00F899EC71767BB1573B9D3FB13683E42BFF564B76Fq9s3E" TargetMode="External"/><Relationship Id="rId8" Type="http://schemas.openxmlformats.org/officeDocument/2006/relationships/hyperlink" Target="consultantplus://offline/ref=1EDF75AABBE6F019472A6E42FFA4CCB0D7CFEB3A8DFB8CBEDC220E12641C341ABEC5B65ACADFCF1F6EB04026FC8DA24024754FB9E378B7698DB1B461q5s9E" TargetMode="External"/><Relationship Id="rId51" Type="http://schemas.openxmlformats.org/officeDocument/2006/relationships/hyperlink" Target="consultantplus://offline/ref=1EDF75AABBE6F019472A704FE9C892B4D5C1B53F8DFF87EF817108453B4C324FFE85B00F8999CA1F6CBB1573B9D3FB13683E42BFF564B76Fq9s3E" TargetMode="External"/><Relationship Id="rId72" Type="http://schemas.openxmlformats.org/officeDocument/2006/relationships/hyperlink" Target="consultantplus://offline/ref=1EDF75AABBE6F019472A704FE9C892B4D5C1B53F8DFF87EF817108453B4C324FFE85B00F899FC1186BBB1573B9D3FB13683E42BFF564B76Fq9s3E" TargetMode="External"/><Relationship Id="rId80" Type="http://schemas.openxmlformats.org/officeDocument/2006/relationships/hyperlink" Target="consultantplus://offline/ref=1EDF75AABBE6F019472A704FE9C892B4D5C1B53F8DFF87EF817108453B4C324FFE85B00F899FC41F69BB1573B9D3FB13683E42BFF564B76Fq9s3E" TargetMode="External"/><Relationship Id="rId85" Type="http://schemas.openxmlformats.org/officeDocument/2006/relationships/hyperlink" Target="consultantplus://offline/ref=1EDF75AABBE6F019472A704FE9C892B4D5C1B53F8DFF87EF817108453B4C324FFE85B00F899FC51B6CBB1573B9D3FB13683E42BFF564B76Fq9s3E" TargetMode="External"/><Relationship Id="rId93" Type="http://schemas.openxmlformats.org/officeDocument/2006/relationships/hyperlink" Target="consultantplus://offline/ref=1EDF75AABBE6F019472A704FE9C892B4D5C1B53F8DFF87EF817108453B4C324FFE85B00F899EC41966BB1573B9D3FB13683E42BFF564B76Fq9s3E" TargetMode="External"/><Relationship Id="rId98" Type="http://schemas.openxmlformats.org/officeDocument/2006/relationships/hyperlink" Target="consultantplus://offline/ref=1EDF75AABBE6F019472A704FE9C892B4D5C1B53F8DFF87EF817108453B4C324FFE85B00F899EC31C6FBB1573B9D3FB13683E42BFF564B76Fq9s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DF75AABBE6F019472A704FE9C892B4D5C1B53F8DFF87EF817108453B4C324FEC85E8038B93DC1E6AAE4322FFq8s6E" TargetMode="External"/><Relationship Id="rId17" Type="http://schemas.openxmlformats.org/officeDocument/2006/relationships/hyperlink" Target="consultantplus://offline/ref=1EDF75AABBE6F019472A704FE9C892B4D5C1B53F8DFF87EF817108453B4C324FFE85B00F899BC41D6FBB1573B9D3FB13683E42BFF564B76Fq9s3E" TargetMode="External"/><Relationship Id="rId25" Type="http://schemas.openxmlformats.org/officeDocument/2006/relationships/hyperlink" Target="consultantplus://offline/ref=1EDF75AABBE6F019472A704FE9C892B4D5C1B53F8DFF87EF817108453B4C324FFE85B00F899AC11C6CBB1573B9D3FB13683E42BFF564B76Fq9s3E" TargetMode="External"/><Relationship Id="rId33" Type="http://schemas.openxmlformats.org/officeDocument/2006/relationships/hyperlink" Target="consultantplus://offline/ref=1EDF75AABBE6F019472A704FE9C892B4D5C1B53F8DFF87EF817108453B4C324FFE85B00F899AC41966BB1573B9D3FB13683E42BFF564B76Fq9s3E" TargetMode="External"/><Relationship Id="rId38" Type="http://schemas.openxmlformats.org/officeDocument/2006/relationships/hyperlink" Target="consultantplus://offline/ref=1EDF75AABBE6F019472A704FE9C892B4D5C1B53F8DFF87EF817108453B4C324FFE85B00F899EC41B66BB1573B9D3FB13683E42BFF564B76Fq9s3E" TargetMode="External"/><Relationship Id="rId46" Type="http://schemas.openxmlformats.org/officeDocument/2006/relationships/hyperlink" Target="consultantplus://offline/ref=1EDF75AABBE6F019472A704FE9C892B4D5C1B53F8DFF87EF817108453B4C324FFE85B00F8999C41F6ABB1573B9D3FB13683E42BFF564B76Fq9s3E" TargetMode="External"/><Relationship Id="rId59" Type="http://schemas.openxmlformats.org/officeDocument/2006/relationships/hyperlink" Target="consultantplus://offline/ref=1EDF75AABBE6F019472A704FE9C892B4D5C1B53F8DFF87EF817108453B4C324FFE85B00F8998C21F68BB1573B9D3FB13683E42BFF564B76Fq9s3E" TargetMode="External"/><Relationship Id="rId67" Type="http://schemas.openxmlformats.org/officeDocument/2006/relationships/hyperlink" Target="consultantplus://offline/ref=1EDF75AABBE6F019472A704FE9C892B4D5C1B53F8DFF87EF817108453B4C324FFE85B00F899FC31A6CBB1573B9D3FB13683E42BFF564B76Fq9s3E" TargetMode="External"/><Relationship Id="rId103" Type="http://schemas.openxmlformats.org/officeDocument/2006/relationships/hyperlink" Target="consultantplus://offline/ref=1EDF75AABBE6F019472A704FE9C892B4D5C1B53F8DFF87EF817108453B4C324FFE85B00F899EC01F6CBB1573B9D3FB13683E42BFF564B76Fq9s3E" TargetMode="External"/><Relationship Id="rId108" Type="http://schemas.openxmlformats.org/officeDocument/2006/relationships/hyperlink" Target="consultantplus://offline/ref=1EDF75AABBE6F019472A704FE9C892B4D5C1B53F8DFF87EF817108453B4C324FFE85B00F899EC1186FBB1573B9D3FB13683E42BFF564B76Fq9s3E" TargetMode="External"/><Relationship Id="rId116" Type="http://schemas.openxmlformats.org/officeDocument/2006/relationships/hyperlink" Target="consultantplus://offline/ref=1EDF75AABBE6F019472A704FE9C892B4D5C1B53F8DFF87EF817108453B4C324FFE85B00F899EC7176CBB1573B9D3FB13683E42BFF564B76Fq9s3E" TargetMode="External"/><Relationship Id="rId20" Type="http://schemas.openxmlformats.org/officeDocument/2006/relationships/hyperlink" Target="consultantplus://offline/ref=1EDF75AABBE6F019472A704FE9C892B4D5C1B53F8DFF87EF817108453B4C324FFE85B00F899BC51F6ABB1573B9D3FB13683E42BFF564B76Fq9s3E" TargetMode="External"/><Relationship Id="rId41" Type="http://schemas.openxmlformats.org/officeDocument/2006/relationships/hyperlink" Target="consultantplus://offline/ref=1EDF75AABBE6F019472A704FE9C892B4D5C1B53F8DFF87EF817108453B4C324FFE85B00F8999C3186ABB1573B9D3FB13683E42BFF564B76Fq9s3E" TargetMode="External"/><Relationship Id="rId54" Type="http://schemas.openxmlformats.org/officeDocument/2006/relationships/hyperlink" Target="consultantplus://offline/ref=1EDF75AABBE6F019472A704FE9C892B4D5C1B53F8DFF87EF817108453B4C324FFE85B00F8999CA166BBB1573B9D3FB13683E42BFF564B76Fq9s3E" TargetMode="External"/><Relationship Id="rId62" Type="http://schemas.openxmlformats.org/officeDocument/2006/relationships/hyperlink" Target="consultantplus://offline/ref=1EDF75AABBE6F019472A704FE9C892B4D5C1B53F8DFF87EF817108453B4C324FFE85B00F8998C7186BBB1573B9D3FB13683E42BFF564B76Fq9s3E" TargetMode="External"/><Relationship Id="rId70" Type="http://schemas.openxmlformats.org/officeDocument/2006/relationships/hyperlink" Target="consultantplus://offline/ref=1EDF75AABBE6F019472A704FE9C892B4D5C1B53F8DFF87EF817108453B4C324FFE85B00F899FC11E69BB1573B9D3FB13683E42BFF564B76Fq9s3E" TargetMode="External"/><Relationship Id="rId75" Type="http://schemas.openxmlformats.org/officeDocument/2006/relationships/hyperlink" Target="consultantplus://offline/ref=1EDF75AABBE6F019472A704FE9C892B4D5C1B53F8DFF87EF817108453B4C324FFE85B00F899FC61A6DBB1573B9D3FB13683E42BFF564B76Fq9s3E" TargetMode="External"/><Relationship Id="rId83" Type="http://schemas.openxmlformats.org/officeDocument/2006/relationships/hyperlink" Target="consultantplus://offline/ref=1EDF75AABBE6F019472A704FE9C892B4D5C1B53F8DFF87EF817108453B4C324FFE85B00F899FC51C68BB1573B9D3FB13683E42BFF564B76Fq9s3E" TargetMode="External"/><Relationship Id="rId88" Type="http://schemas.openxmlformats.org/officeDocument/2006/relationships/hyperlink" Target="consultantplus://offline/ref=1EDF75AABBE6F019472A704FE9C892B4D5C1B53F8DFF87EF817108453B4C324FFE85B00F899FCA1F6FBB1573B9D3FB13683E42BFF564B76Fq9s3E" TargetMode="External"/><Relationship Id="rId91" Type="http://schemas.openxmlformats.org/officeDocument/2006/relationships/hyperlink" Target="consultantplus://offline/ref=1EDF75AABBE6F019472A704FE9C892B4D5C1B53F8DFF87EF817108453B4C324FFE85B00F899FCB196CBB1573B9D3FB13683E42BFF564B76Fq9s3E" TargetMode="External"/><Relationship Id="rId96" Type="http://schemas.openxmlformats.org/officeDocument/2006/relationships/hyperlink" Target="consultantplus://offline/ref=1EDF75AABBE6F019472A704FE9C892B4D5C1B53F8DFF87EF817108453B4C324FFE85B00F899EC21D6EBB1573B9D3FB13683E42BFF564B76Fq9s3E" TargetMode="External"/><Relationship Id="rId111" Type="http://schemas.openxmlformats.org/officeDocument/2006/relationships/hyperlink" Target="consultantplus://offline/ref=1EDF75AABBE6F019472A704FE9C892B4D5C1B53F8DFF87EF817108453B4C324FFE85B00F899EC1166EBB1573B9D3FB13683E42BFF564B76Fq9s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F75AABBE6F019472A704FE9C892B4D5C0BC338DF887EF817108453B4C324FFE85B00F899BC2176FBB1573B9D3FB13683E42BFF564B76Fq9s3E" TargetMode="External"/><Relationship Id="rId15" Type="http://schemas.openxmlformats.org/officeDocument/2006/relationships/hyperlink" Target="consultantplus://offline/ref=1EDF75AABBE6F019472A704FE9C892B4D5C1B53F8DFF87EF817108453B4C324FFE85B00F899BC61769BB1573B9D3FB13683E42BFF564B76Fq9s3E" TargetMode="External"/><Relationship Id="rId23" Type="http://schemas.openxmlformats.org/officeDocument/2006/relationships/hyperlink" Target="consultantplus://offline/ref=1EDF75AABBE6F019472A704FE9C892B4D5C1B53F8DFF87EF817108453B4C324FFE85B00F899AC3166ABB1573B9D3FB13683E42BFF564B76Fq9s3E" TargetMode="External"/><Relationship Id="rId28" Type="http://schemas.openxmlformats.org/officeDocument/2006/relationships/hyperlink" Target="consultantplus://offline/ref=1EDF75AABBE6F019472A704FE9C892B4D5C1B53F8DFF87EF817108453B4C324FFE85B00F899AC61D6BBB1573B9D3FB13683E42BFF564B76Fq9s3E" TargetMode="External"/><Relationship Id="rId36" Type="http://schemas.openxmlformats.org/officeDocument/2006/relationships/hyperlink" Target="consultantplus://offline/ref=1EDF75AABBE6F019472A704FE9C892B4D5C1B53F8DFF87EF817108453B4C324FFE85B00F899AC51666BB1573B9D3FB13683E42BFF564B76Fq9s3E" TargetMode="External"/><Relationship Id="rId49" Type="http://schemas.openxmlformats.org/officeDocument/2006/relationships/hyperlink" Target="consultantplus://offline/ref=1EDF75AABBE6F019472A704FE9C892B4D5C1B53F8DFF87EF817108453B4C324FFE85B00F8999C51F6FBB1573B9D3FB13683E42BFF564B76Fq9s3E" TargetMode="External"/><Relationship Id="rId57" Type="http://schemas.openxmlformats.org/officeDocument/2006/relationships/hyperlink" Target="consultantplus://offline/ref=1EDF75AABBE6F019472A704FE9C892B4D5C1B53F8DFF87EF817108453B4C324FFE85B00F899DC21D6BBB1573B9D3FB13683E42BFF564B76Fq9s3E" TargetMode="External"/><Relationship Id="rId106" Type="http://schemas.openxmlformats.org/officeDocument/2006/relationships/hyperlink" Target="consultantplus://offline/ref=1EDF75AABBE6F019472A704FE9C892B4D5C1B53F8DFF87EF817108453B4C324FFE85B00F899EC11A6FBB1573B9D3FB13683E42BFF564B76Fq9s3E" TargetMode="External"/><Relationship Id="rId114" Type="http://schemas.openxmlformats.org/officeDocument/2006/relationships/hyperlink" Target="consultantplus://offline/ref=1EDF75AABBE6F019472A704FE9C892B4D5C1B53F8DFF87EF817108453B4C324FFE85B00F899EC71D6CBB1573B9D3FB13683E42BFF564B76Fq9s3E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1EDF75AABBE6F019472A704FE9C892B4D5C0BC358DFF87EF817108453B4C324FFE85B00F899BC21C6EBB1573B9D3FB13683E42BFF564B76Fq9s3E" TargetMode="External"/><Relationship Id="rId31" Type="http://schemas.openxmlformats.org/officeDocument/2006/relationships/hyperlink" Target="consultantplus://offline/ref=1EDF75AABBE6F019472A704FE9C892B4D5C1B53F8DFF87EF817108453B4C324FFE85B00F899AC7166CBB1573B9D3FB13683E42BFF564B76Fq9s3E" TargetMode="External"/><Relationship Id="rId44" Type="http://schemas.openxmlformats.org/officeDocument/2006/relationships/hyperlink" Target="consultantplus://offline/ref=1EDF75AABBE6F019472A704FE9C892B4D5C1B53F8DFF87EF817108453B4C324FFE85B00F8999C01E6EBB1573B9D3FB13683E42BFF564B76Fq9s3E" TargetMode="External"/><Relationship Id="rId52" Type="http://schemas.openxmlformats.org/officeDocument/2006/relationships/hyperlink" Target="consultantplus://offline/ref=1EDF75AABBE6F019472A704FE9C892B4D5C1B53F8DFF87EF817108453B4C324FFE85B00F8999CA1C6DBB1573B9D3FB13683E42BFF564B76Fq9s3E" TargetMode="External"/><Relationship Id="rId60" Type="http://schemas.openxmlformats.org/officeDocument/2006/relationships/hyperlink" Target="consultantplus://offline/ref=1EDF75AABBE6F019472A704FE9C892B4D5C1B53F8DFF87EF817108453B4C324FFE85B00F8998C21F67BB1573B9D3FB13683E42BFF564B76Fq9s3E" TargetMode="External"/><Relationship Id="rId65" Type="http://schemas.openxmlformats.org/officeDocument/2006/relationships/hyperlink" Target="consultantplus://offline/ref=1EDF75AABBE6F019472A704FE9C892B4D5C1B53F8DFF87EF817108453B4C324FFE85B00F899FC21C6EBB1573B9D3FB13683E42BFF564B76Fq9s3E" TargetMode="External"/><Relationship Id="rId73" Type="http://schemas.openxmlformats.org/officeDocument/2006/relationships/hyperlink" Target="consultantplus://offline/ref=1EDF75AABBE6F019472A704FE9C892B4D5C1B53F8DFF87EF817108453B4C324FFE85B00F899FC11866BB1573B9D3FB13683E42BFF564B76Fq9s3E" TargetMode="External"/><Relationship Id="rId78" Type="http://schemas.openxmlformats.org/officeDocument/2006/relationships/hyperlink" Target="consultantplus://offline/ref=1EDF75AABBE6F019472A704FE9C892B4D5C1B53F8DFF87EF817108453B4C324FFE85B00F899FC71B6BBB1573B9D3FB13683E42BFF564B76Fq9s3E" TargetMode="External"/><Relationship Id="rId81" Type="http://schemas.openxmlformats.org/officeDocument/2006/relationships/hyperlink" Target="consultantplus://offline/ref=1EDF75AABBE6F019472A704FE9C892B4D5C1B53F8DFF87EF817108453B4C324FFE85B00F899FC41A66BB1573B9D3FB13683E42BFF564B76Fq9s3E" TargetMode="External"/><Relationship Id="rId86" Type="http://schemas.openxmlformats.org/officeDocument/2006/relationships/hyperlink" Target="consultantplus://offline/ref=1EDF75AABBE6F019472A704FE9C892B4D5C1B53F8DFF87EF817108453B4C324FFE85B00F899FC5176CBB1573B9D3FB13683E42BFF564B76Fq9s3E" TargetMode="External"/><Relationship Id="rId94" Type="http://schemas.openxmlformats.org/officeDocument/2006/relationships/hyperlink" Target="consultantplus://offline/ref=1EDF75AABBE6F019472A704FE9C892B4D5C1B53F8DFF87EF817108453B4C324FFE85B00F899EC21F68BB1573B9D3FB13683E42BFF564B76Fq9s3E" TargetMode="External"/><Relationship Id="rId99" Type="http://schemas.openxmlformats.org/officeDocument/2006/relationships/hyperlink" Target="consultantplus://offline/ref=1EDF75AABBE6F019472A704FE9C892B4D5C1B53F8DFF87EF817108453B4C324FFE85B00F899EC31A6BBB1573B9D3FB13683E42BFF564B76Fq9s3E" TargetMode="External"/><Relationship Id="rId101" Type="http://schemas.openxmlformats.org/officeDocument/2006/relationships/hyperlink" Target="consultantplus://offline/ref=1EDF75AABBE6F019472A704FE9C892B4D5C1B53F8DFF87EF817108453B4C324FFE85B00F899EC3166BBB1573B9D3FB13683E42BFF564B76Fq9s3E" TargetMode="External"/><Relationship Id="rId4" Type="http://schemas.openxmlformats.org/officeDocument/2006/relationships/hyperlink" Target="consultantplus://offline/ref=1EDF75AABBE6F019472A6E42FFA4CCB0D7CFEB3A8DFC8DB9DB230E12641C341ABEC5B65ACADFCF1F6EB04122F98DA24024754FB9E378B7698DB1B461q5s9E" TargetMode="External"/><Relationship Id="rId9" Type="http://schemas.openxmlformats.org/officeDocument/2006/relationships/hyperlink" Target="consultantplus://offline/ref=1EDF75AABBE6F019472A6E42FFA4CCB0D7CFEB3A8DF88CB1D8260E12641C341ABEC5B65AD8DF97136CB85F22F998F41162q2s0E" TargetMode="External"/><Relationship Id="rId13" Type="http://schemas.openxmlformats.org/officeDocument/2006/relationships/hyperlink" Target="consultantplus://offline/ref=1EDF75AABBE6F019472A704FE9C892B4D5C1B53F8DFF87EF817108453B4C324FFE85B00F899BC31D6DBB1573B9D3FB13683E42BFF564B76Fq9s3E" TargetMode="External"/><Relationship Id="rId18" Type="http://schemas.openxmlformats.org/officeDocument/2006/relationships/hyperlink" Target="consultantplus://offline/ref=1EDF75AABBE6F019472A704FE9C892B4D5C1B53F8DFF87EF817108453B4C324FFE85B00F899BC4176EBB1573B9D3FB13683E42BFF564B76Fq9s3E" TargetMode="External"/><Relationship Id="rId39" Type="http://schemas.openxmlformats.org/officeDocument/2006/relationships/hyperlink" Target="consultantplus://offline/ref=1EDF75AABBE6F019472A704FE9C892B4D5C1B53F8DFF87EF817108453B4C324FFE85B00F8999C31D6CBB1573B9D3FB13683E42BFF564B76Fq9s3E" TargetMode="External"/><Relationship Id="rId109" Type="http://schemas.openxmlformats.org/officeDocument/2006/relationships/hyperlink" Target="consultantplus://offline/ref=1EDF75AABBE6F019472A704FE9C892B4D5C1B53F8DFF87EF817108453B4C324FFE85B00F899EC11867BB1573B9D3FB13683E42BFF564B76Fq9s3E" TargetMode="External"/><Relationship Id="rId34" Type="http://schemas.openxmlformats.org/officeDocument/2006/relationships/hyperlink" Target="consultantplus://offline/ref=1EDF75AABBE6F019472A704FE9C892B4D5C1B53F8DFF87EF817108453B4C324FFE85B00F899AC4176EBB1573B9D3FB13683E42BFF564B76Fq9s3E" TargetMode="External"/><Relationship Id="rId50" Type="http://schemas.openxmlformats.org/officeDocument/2006/relationships/hyperlink" Target="consultantplus://offline/ref=1EDF75AABBE6F019472A704FE9C892B4D5C1B53F8DFF87EF817108453B4C324FFE85B00F8999CA1E67BB1573B9D3FB13683E42BFF564B76Fq9s3E" TargetMode="External"/><Relationship Id="rId55" Type="http://schemas.openxmlformats.org/officeDocument/2006/relationships/hyperlink" Target="consultantplus://offline/ref=1EDF75AABBE6F019472A704FE9C892B4D5C1B53F8DFF87EF817108453B4C324FFE85B00F899DC21C66BB1573B9D3FB13683E42BFF564B76Fq9s3E" TargetMode="External"/><Relationship Id="rId76" Type="http://schemas.openxmlformats.org/officeDocument/2006/relationships/hyperlink" Target="consultantplus://offline/ref=1EDF75AABBE6F019472A704FE9C892B4D5C1B53F8DFF87EF817108453B4C324FFE85B00F899FC6176DBB1573B9D3FB13683E42BFF564B76Fq9s3E" TargetMode="External"/><Relationship Id="rId97" Type="http://schemas.openxmlformats.org/officeDocument/2006/relationships/hyperlink" Target="consultantplus://offline/ref=1EDF75AABBE6F019472A704FE9C892B4D5C1B53F8DFF87EF817108453B4C324FFE85B00F899EC31E6DBB1573B9D3FB13683E42BFF564B76Fq9s3E" TargetMode="External"/><Relationship Id="rId104" Type="http://schemas.openxmlformats.org/officeDocument/2006/relationships/hyperlink" Target="consultantplus://offline/ref=1EDF75AABBE6F019472A704FE9C892B4D5C1B53F8DFF87EF817108453B4C324FFE85B00F899EC11C68BB1573B9D3FB13683E42BFF564B76Fq9s3E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1EDF75AABBE6F019472A704FE9C892B4D5C0B23F8BFD87EF817108453B4C324FFE85B00F899BC21E66BB1573B9D3FB13683E42BFF564B76Fq9s3E" TargetMode="External"/><Relationship Id="rId71" Type="http://schemas.openxmlformats.org/officeDocument/2006/relationships/hyperlink" Target="consultantplus://offline/ref=1EDF75AABBE6F019472A704FE9C892B4D5C1B53F8DFF87EF817108453B4C324FFE85B00F899FC11C68BB1573B9D3FB13683E42BFF564B76Fq9s3E" TargetMode="External"/><Relationship Id="rId92" Type="http://schemas.openxmlformats.org/officeDocument/2006/relationships/hyperlink" Target="consultantplus://offline/ref=1EDF75AABBE6F019472A704FE9C892B4D5C1B53F8DFF87EF817108453B4C324FFE85B00F899EC21F6CBB1573B9D3FB13683E42BFF564B76Fq9s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DF75AABBE6F019472A704FE9C892B4D5C1B53F8DFF87EF817108453B4C324FFE85B00F899AC6186CBB1573B9D3FB13683E42BFF564B76Fq9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7303</Words>
  <Characters>41630</Characters>
  <Application>Microsoft Office Word</Application>
  <DocSecurity>0</DocSecurity>
  <Lines>346</Lines>
  <Paragraphs>97</Paragraphs>
  <ScaleCrop>false</ScaleCrop>
  <Company>Microsoft</Company>
  <LinksUpToDate>false</LinksUpToDate>
  <CharactersWithSpaces>48836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2020-04-28T04:45:00Z</dcterms:created>
  <dcterms:modified xsi:type="dcterms:W3CDTF">2020-04-28T04:51:00Z</dcterms:modified>
</cp:coreProperties>
</file>